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77777777" w:rsidR="007A0631" w:rsidRPr="007A0631" w:rsidRDefault="007A0631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27.11.2018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77777777" w:rsidR="007A0631" w:rsidRPr="007A0631" w:rsidRDefault="007A0631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27.11.2018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597C456F" w:rsidR="00346277" w:rsidRPr="001C0CEF" w:rsidRDefault="00346277" w:rsidP="0011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1158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Optik I</w:t>
            </w:r>
            <w:r w:rsidR="006E2E1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0F809BDA" w:rsidR="00346277" w:rsidRPr="001C0CEF" w:rsidRDefault="00346277" w:rsidP="0011588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1158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Optics I</w:t>
            </w:r>
            <w:r w:rsidR="006E2E1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36395738" w:rsidR="004E6B1F" w:rsidRPr="006020E0" w:rsidRDefault="00115883" w:rsidP="0009604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45</w:t>
            </w:r>
            <w:r w:rsidR="00096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50008EA5" w:rsidR="00EF6D7F" w:rsidRPr="006020E0" w:rsidRDefault="0009604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77777777" w:rsidR="00EF6D7F" w:rsidRPr="006020E0" w:rsidRDefault="004A385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79DB0D99" w:rsidR="00EF6D7F" w:rsidRPr="006020E0" w:rsidRDefault="0011588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3C5D0AE4" w:rsidR="00EF6D7F" w:rsidRPr="006020E0" w:rsidRDefault="00363441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77777777" w:rsidR="00EF6D7F" w:rsidRPr="006020E0" w:rsidRDefault="004A385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012AC0D5" w:rsidR="00EF6D7F" w:rsidRPr="006020E0" w:rsidRDefault="00363441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E1E61" w14:textId="77777777" w:rsidR="00115883" w:rsidRDefault="00115883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Fizik</w:t>
            </w:r>
            <w:proofErr w:type="spellEnd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Mühendisliği</w:t>
            </w:r>
            <w:proofErr w:type="spellEnd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Bölümü</w:t>
            </w:r>
            <w:proofErr w:type="spellEnd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AC97A9F" w14:textId="77A02929" w:rsidR="00EF6D7F" w:rsidRPr="006020E0" w:rsidRDefault="004E6B1F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115883" w:rsidRPr="00115883">
              <w:rPr>
                <w:rFonts w:ascii="TimesNewRomanPSMT" w:hAnsi="TimesNewRomanPSMT" w:cs="TimesNewRomanPSMT"/>
                <w:sz w:val="18"/>
                <w:szCs w:val="18"/>
                <w:lang w:val="en-US" w:eastAsia="ar-SA"/>
              </w:rPr>
              <w:t xml:space="preserve"> </w:t>
            </w:r>
            <w:r w:rsidR="00115883"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Physics Engineering Department 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3DCFB" w14:textId="77777777" w:rsidR="004A3859" w:rsidRPr="006020E0" w:rsidRDefault="004A3859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Seçmeli</w:t>
            </w:r>
            <w:r w:rsidR="00343980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0BA16619" w14:textId="77777777" w:rsidR="00CA1896" w:rsidRPr="006020E0" w:rsidRDefault="00343980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4A3859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Elective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6F9BE" w14:textId="77777777" w:rsidR="00115883" w:rsidRPr="00115883" w:rsidRDefault="00115883" w:rsidP="0011588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Türkçe / İngilizce</w:t>
            </w:r>
          </w:p>
          <w:p w14:paraId="11700EBA" w14:textId="4847D7D2" w:rsidR="00EF6D7F" w:rsidRPr="006020E0" w:rsidRDefault="00115883" w:rsidP="0011588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(Turkish/English)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232D7258" w:rsidR="000B6C16" w:rsidRPr="001C0CEF" w:rsidRDefault="006E2E13" w:rsidP="006E2E1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2E13">
              <w:t>FIZ 457E MIN DD</w:t>
            </w:r>
            <w:r>
              <w:t xml:space="preserve"> </w:t>
            </w:r>
            <w:r w:rsidRPr="006E2E13">
              <w:t>veya FIZ 457 MIN DD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1533848C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0FF29D37" w:rsidR="00EF6D7F" w:rsidRPr="001C0CEF" w:rsidRDefault="00115883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5345336B" w:rsidR="00EF6D7F" w:rsidRPr="001C0CEF" w:rsidRDefault="00115883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4A38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20D269DD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F168E2">
        <w:trPr>
          <w:trHeight w:val="9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16FCD00D" w:rsidR="00EF6D7F" w:rsidRPr="001C0CEF" w:rsidRDefault="00F168E2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Geometrik optikte matris yöntemleri,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kutuplanmanın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matris formalizmi, polarimetri,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kırınımı, çok katmanlı kaplamalar, transfer matrisi yöntemleri,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denklemleri, lazerler ve lazer ışığının özellikleri, fiber optik ve fiber optik kablolar.</w:t>
            </w:r>
          </w:p>
        </w:tc>
      </w:tr>
      <w:tr w:rsidR="00EF6D7F" w:rsidRPr="001C0CEF" w14:paraId="3817FCD3" w14:textId="77777777" w:rsidTr="00F168E2">
        <w:trPr>
          <w:trHeight w:val="867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1A651A70" w:rsidR="00EF6D7F" w:rsidRPr="001C0CEF" w:rsidRDefault="00F168E2" w:rsidP="00F168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Matrix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techniques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geometrical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optics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matrix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formalism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polarization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polarimetry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diffraction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multiple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layer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coatings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, transfer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matrix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methods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equations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lasers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properties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laser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light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, fiber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optics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fiber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optics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cables</w:t>
            </w:r>
            <w:proofErr w:type="spellEnd"/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DE1CA0" w14:textId="77777777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kırınımı, </w:t>
            </w:r>
          </w:p>
          <w:p w14:paraId="7522CD5A" w14:textId="77777777" w:rsidR="00F168E2" w:rsidRDefault="00F168E2" w:rsidP="00F168E2">
            <w:pPr>
              <w:rPr>
                <w:rFonts w:asciiTheme="minorHAnsi" w:hAnsiTheme="minorHAnsi"/>
                <w:sz w:val="22"/>
                <w:szCs w:val="22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 xml:space="preserve">2. geometrik optikte matris yöntemleri, </w:t>
            </w:r>
          </w:p>
          <w:p w14:paraId="7B6172A6" w14:textId="77777777" w:rsidR="00F168E2" w:rsidRDefault="00F168E2" w:rsidP="00F168E2">
            <w:pPr>
              <w:rPr>
                <w:rFonts w:asciiTheme="minorHAnsi" w:hAnsiTheme="minorHAnsi"/>
                <w:sz w:val="22"/>
                <w:szCs w:val="22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 xml:space="preserve">3. Çok katmanlı kaplamalarda matris yöntemleri, </w:t>
            </w:r>
          </w:p>
          <w:p w14:paraId="740063DE" w14:textId="77777777" w:rsidR="00F168E2" w:rsidRDefault="00F168E2" w:rsidP="00F168E2">
            <w:pPr>
              <w:rPr>
                <w:rFonts w:asciiTheme="minorHAnsi" w:hAnsiTheme="minorHAnsi"/>
                <w:sz w:val="22"/>
                <w:szCs w:val="22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denklemi yöntemleri, </w:t>
            </w:r>
          </w:p>
          <w:p w14:paraId="673623F7" w14:textId="64783E71" w:rsidR="00EF6D7F" w:rsidRPr="00F70E6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>5. Lazer ve fiber optik sistemlerin çalışma ilkeleridir.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DFB71" w14:textId="77777777" w:rsidR="00F168E2" w:rsidRDefault="00F168E2" w:rsidP="00F168E2">
            <w:pPr>
              <w:rPr>
                <w:rFonts w:asciiTheme="minorHAnsi" w:hAnsiTheme="minorHAnsi"/>
                <w:sz w:val="22"/>
                <w:szCs w:val="22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diffraction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1E5739" w14:textId="77777777" w:rsidR="00F168E2" w:rsidRDefault="00F168E2" w:rsidP="00F168E2">
            <w:pPr>
              <w:rPr>
                <w:rFonts w:asciiTheme="minorHAnsi" w:hAnsiTheme="minorHAnsi"/>
                <w:sz w:val="22"/>
                <w:szCs w:val="22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matrix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methods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geometrical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optics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683EFED4" w14:textId="77777777" w:rsidR="00F168E2" w:rsidRDefault="00F168E2" w:rsidP="00F168E2">
            <w:pPr>
              <w:rPr>
                <w:rFonts w:asciiTheme="minorHAnsi" w:hAnsiTheme="minorHAnsi"/>
                <w:sz w:val="22"/>
                <w:szCs w:val="22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matrix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methods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multiple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layer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coatings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B44C404" w14:textId="77777777" w:rsidR="00F168E2" w:rsidRDefault="00F168E2" w:rsidP="00F168E2">
            <w:pPr>
              <w:rPr>
                <w:rFonts w:asciiTheme="minorHAnsi" w:hAnsiTheme="minorHAnsi"/>
                <w:sz w:val="22"/>
                <w:szCs w:val="22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equation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techniques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4907FAC2" w14:textId="53C30286" w:rsidR="00CA5539" w:rsidRPr="00F70E6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Principles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operation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lasers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fiber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optic</w:t>
            </w:r>
            <w:proofErr w:type="spellEnd"/>
            <w:r w:rsidRPr="00F168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/>
                <w:sz w:val="22"/>
                <w:szCs w:val="22"/>
              </w:rPr>
              <w:t>systems</w:t>
            </w:r>
            <w:proofErr w:type="spellEnd"/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65A68B" w14:textId="3515831D" w:rsidR="0061392D" w:rsidRPr="0061392D" w:rsidRDefault="0061392D" w:rsidP="0061392D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1392D">
              <w:rPr>
                <w:rFonts w:asciiTheme="minorHAnsi" w:hAnsiTheme="minorHAnsi"/>
                <w:noProof/>
                <w:sz w:val="22"/>
                <w:szCs w:val="22"/>
              </w:rPr>
              <w:t>Bu dersi tamamlayan öğrenciler,</w:t>
            </w:r>
          </w:p>
          <w:p w14:paraId="19F8163E" w14:textId="77777777" w:rsidR="00F168E2" w:rsidRDefault="00F168E2" w:rsidP="00F168E2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 xml:space="preserve">I.Fresnel (yakın alan) kırınımını hesaplayabilir, </w:t>
            </w:r>
          </w:p>
          <w:p w14:paraId="2BE4FC40" w14:textId="77777777" w:rsidR="00F168E2" w:rsidRDefault="00F168E2" w:rsidP="00F168E2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 xml:space="preserve">II. geometrik optikte matris yöntemlerini uygulayabilir </w:t>
            </w:r>
          </w:p>
          <w:p w14:paraId="4EB699D4" w14:textId="77777777" w:rsidR="00F168E2" w:rsidRDefault="00F168E2" w:rsidP="00F168E2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 xml:space="preserve">III. çok katmanlı kaplamalarda matris yöntemleri uygulayabilir </w:t>
            </w:r>
          </w:p>
          <w:p w14:paraId="60BF20F9" w14:textId="77777777" w:rsidR="00F168E2" w:rsidRDefault="00F168E2" w:rsidP="00F168E2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 xml:space="preserve">IV. Fresnel denklemi tekniklerini kullanabilir. </w:t>
            </w:r>
          </w:p>
          <w:p w14:paraId="6362478F" w14:textId="77777777" w:rsidR="00F168E2" w:rsidRDefault="00F168E2" w:rsidP="00F168E2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 xml:space="preserve">V. Laserlerin çalışma ilkelerini ve özelliklerini bilir </w:t>
            </w:r>
          </w:p>
          <w:p w14:paraId="5CDFA919" w14:textId="1F60E5F2" w:rsidR="00DC127B" w:rsidRPr="0061392D" w:rsidRDefault="00F168E2" w:rsidP="00F168E2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>VI. Fiber optik kabloların özelliklerini bilir ve fiber optik sistemler tasarlayabilir.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A3C52" w14:textId="77777777" w:rsidR="00F168E2" w:rsidRDefault="00326E4B" w:rsidP="00F168E2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326E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Students </w:t>
            </w:r>
            <w:r w:rsidR="00F168E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who have completed this course </w:t>
            </w:r>
          </w:p>
          <w:p w14:paraId="5BA61114" w14:textId="619B7FFF" w:rsidR="00F168E2" w:rsidRPr="00F168E2" w:rsidRDefault="00F168E2" w:rsidP="00F168E2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I. </w:t>
            </w: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 xml:space="preserve">Can calculate Fresnel (near field) diffraction intensities </w:t>
            </w:r>
          </w:p>
          <w:p w14:paraId="75D2D8C2" w14:textId="77777777" w:rsidR="00F168E2" w:rsidRDefault="00F168E2" w:rsidP="00F168E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 xml:space="preserve">II. apply matrix methods for geometrical optics </w:t>
            </w:r>
          </w:p>
          <w:p w14:paraId="0B41B0FF" w14:textId="77777777" w:rsidR="00F168E2" w:rsidRDefault="00F168E2" w:rsidP="00F168E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 xml:space="preserve">III. apply matrix methods for multiple layer coatings </w:t>
            </w:r>
          </w:p>
          <w:p w14:paraId="2EA4952B" w14:textId="77777777" w:rsidR="00F168E2" w:rsidRDefault="00F168E2" w:rsidP="00F168E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 xml:space="preserve">IV. Can use Fresnel equation techniques </w:t>
            </w:r>
          </w:p>
          <w:p w14:paraId="65CCB515" w14:textId="722FCBA6" w:rsidR="00EF6D7F" w:rsidRPr="00F168E2" w:rsidRDefault="00F168E2" w:rsidP="00F168E2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/>
                <w:noProof/>
                <w:sz w:val="22"/>
                <w:szCs w:val="22"/>
              </w:rPr>
              <w:t>V. are familiar with the working principles and properties of lasers VI.are familiar with and can design fiber optic systems.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F168E2" w:rsidRPr="001C0CEF" w14:paraId="28D1A3B7" w14:textId="77777777" w:rsidTr="00485DA6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9CB7908" w14:textId="24A76314" w:rsidR="00F168E2" w:rsidRPr="00F168E2" w:rsidRDefault="00F168E2" w:rsidP="00F168E2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Kırınımı ilke ve kavramları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EF1A53" w14:textId="7F115591" w:rsidR="00F168E2" w:rsidRPr="00F168E2" w:rsidRDefault="00F168E2" w:rsidP="00F168E2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F168E2" w:rsidRPr="001C0CEF" w14:paraId="41616783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AFA8BA" w14:textId="1B6E4559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Fresnnel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kırınımı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dairesel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aperture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E8D5DE" w14:textId="400BD6E5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F168E2" w:rsidRPr="001C0CEF" w14:paraId="584B78AB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DBF9201" w14:textId="2C31E5B3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Fresnel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kırınnımı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 xml:space="preserve"> dikdörtgen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apertür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512029" w14:textId="3F046ED7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F168E2" w:rsidRPr="001C0CEF" w14:paraId="51432ABB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3EEDA07" w14:textId="7C14689A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Geometrik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optikte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matris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yöntemleri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2F0E44" w14:textId="64EE06D4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F168E2" w:rsidRPr="001C0CEF" w14:paraId="5E8C375C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6ACFA24" w14:textId="10103DBD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Geometrik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optikte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matris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yöntemleri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0511E3" w14:textId="2D9A7865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II</w:t>
            </w:r>
          </w:p>
        </w:tc>
      </w:tr>
      <w:tr w:rsidR="00F168E2" w:rsidRPr="001C0CEF" w14:paraId="46B0E88D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121AB3" w14:textId="7BC22084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Kutuplanmada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matris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yöntemleri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97053E" w14:textId="2FBC8375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</w:tr>
      <w:tr w:rsidR="00F168E2" w:rsidRPr="001C0CEF" w14:paraId="2E352E87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452097" w14:textId="589542BD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Polarimetrimetri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001BBE" w14:textId="1619E50D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F168E2" w:rsidRPr="001C0CEF" w14:paraId="7CA30C7B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8EB33EB" w14:textId="6E739C94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Fresnel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denklemleri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337F2F" w14:textId="23687592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F168E2" w:rsidRPr="001C0CEF" w14:paraId="5E76A622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F0AC101" w14:textId="52F2ADC0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Fresnel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denklemleri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9B2F68" w14:textId="027B5D6A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F168E2" w:rsidRPr="001C0CEF" w14:paraId="3ED1B069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518EE3" w14:textId="1A54D0F3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Lazerlerin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çalışma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ilkeleri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E380D0" w14:textId="441CCCC1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F168E2" w:rsidRPr="001C0CEF" w14:paraId="1E5DDECC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490A2DC" w14:textId="1E443A45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Lazer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ışığının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özellikleri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C48CE4" w14:textId="4AF77D46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F168E2" w:rsidRPr="001C0CEF" w14:paraId="7D887F13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E1CDADF" w14:textId="4063853F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Fiber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optik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kablolarda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ışık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iletimi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561DF" w14:textId="04135A6D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F168E2" w:rsidRPr="001C0CEF" w14:paraId="1A4F30C9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592528" w14:textId="6778AF5B" w:rsidR="00F168E2" w:rsidRPr="00F168E2" w:rsidRDefault="00F168E2" w:rsidP="00F168E2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Modülasyon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fiber optic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kablolarda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sinyal</w:t>
            </w:r>
            <w:proofErr w:type="spellEnd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iletimi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F35D4D" w14:textId="4D105ADC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F168E2" w:rsidRPr="001C0CEF" w14:paraId="5751EACF" w14:textId="77777777" w:rsidTr="00485DA6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5D83864" w14:textId="03B00F69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Fiber optik sistemler ve tasarım ilkeleri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83690" w14:textId="3DF702CC" w:rsidR="00F168E2" w:rsidRPr="00F168E2" w:rsidRDefault="00F168E2" w:rsidP="00F168E2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F168E2" w:rsidRPr="001C0CEF" w14:paraId="161BD79B" w14:textId="77777777" w:rsidTr="0043454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B94FAD1" w14:textId="4C4E1AEB" w:rsidR="00F168E2" w:rsidRPr="00F168E2" w:rsidRDefault="00F168E2" w:rsidP="00F168E2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Principles and concepts of Fresnel diffraction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6711A0" w14:textId="171F7A16" w:rsidR="00F168E2" w:rsidRPr="00F168E2" w:rsidRDefault="00F168E2" w:rsidP="00F168E2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F168E2" w:rsidRPr="001C0CEF" w14:paraId="692415AA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1FC562A" w14:textId="399FC521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Fresnel diffraction from circular apertures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82487F" w14:textId="42B941E9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F168E2" w:rsidRPr="001C0CEF" w14:paraId="2D07475D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4EC7B1C" w14:textId="3BFC8CF5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Fresnel diffraction from rectangular apertures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B9D1C" w14:textId="58AD26B5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F168E2" w:rsidRPr="001C0CEF" w14:paraId="0FF25351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FD19A1" w14:textId="395D4456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Matrix methods in geometrical optics 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CCEECF" w14:textId="659E530B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F168E2" w:rsidRPr="001C0CEF" w14:paraId="232F6861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004303F" w14:textId="313A21E5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Matrix methods in geometrical optics 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BB8022" w14:textId="2C23461D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II</w:t>
            </w:r>
          </w:p>
        </w:tc>
      </w:tr>
      <w:tr w:rsidR="00F168E2" w:rsidRPr="001C0CEF" w14:paraId="657CDFBE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8FDFABF" w14:textId="67F2EDE5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Matrix methods in polarization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8939D9" w14:textId="4586F5BC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</w:tr>
      <w:tr w:rsidR="00F168E2" w:rsidRPr="001C0CEF" w14:paraId="06E5A2D9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466BB1" w14:textId="128CB438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Polarimetry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9E59BD" w14:textId="5423905A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F168E2" w:rsidRPr="001C0CEF" w14:paraId="0E63E77B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F88CBB7" w14:textId="1F2E165F" w:rsidR="00F168E2" w:rsidRPr="00F168E2" w:rsidRDefault="00F168E2" w:rsidP="00F168E2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Fresnel equations 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FC2D55" w14:textId="638E9EC8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F168E2" w:rsidRPr="001C0CEF" w14:paraId="4F41817A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4D1C5E" w14:textId="2E34DDE5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Fresnel equations 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4633E3" w14:textId="2A0CCD4F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F168E2" w:rsidRPr="001C0CEF" w14:paraId="04C30854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A9813E0" w14:textId="04B9C62D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Principles of operation of lasers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3F5C41" w14:textId="695806FB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F168E2" w:rsidRPr="001C0CEF" w14:paraId="31447B63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3EBC9D8" w14:textId="286953E7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Properties of laser light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AB4A0B" w14:textId="6EA9E590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F168E2" w:rsidRPr="001C0CEF" w14:paraId="6684293C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35689E" w14:textId="43C53A38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Light propagation in optical fibers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B29EC" w14:textId="310508BD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F168E2" w:rsidRPr="001C0CEF" w14:paraId="7DC2B4CF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9D06AD0" w14:textId="3F814931" w:rsidR="00F168E2" w:rsidRPr="00F168E2" w:rsidRDefault="00F168E2" w:rsidP="00F168E2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Modulation and signal propagation in optical fibers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9E94E4" w14:textId="353739A0" w:rsidR="00F168E2" w:rsidRPr="00F168E2" w:rsidRDefault="00F168E2" w:rsidP="00F168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F168E2" w:rsidRPr="001C0CEF" w14:paraId="2FBE6869" w14:textId="77777777" w:rsidTr="0043454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F168E2" w:rsidRPr="001C0CEF" w:rsidRDefault="00F168E2" w:rsidP="00F16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99BBD2F" w14:textId="00DFB9BB" w:rsidR="00F168E2" w:rsidRPr="00F168E2" w:rsidRDefault="00F168E2" w:rsidP="00F168E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Fiber optical systems and their design principles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9913" w14:textId="63CF4405" w:rsidR="00F168E2" w:rsidRPr="00F168E2" w:rsidRDefault="00F168E2" w:rsidP="00F168E2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8E2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5C0FFE5F" w:rsidR="00212F06" w:rsidRPr="001C0CEF" w:rsidRDefault="00212F06" w:rsidP="00096047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096047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3FFFA3A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377A5B7D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6C14ABF7" w:rsidR="007D71D0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7FF84CBD" w:rsidR="00546CCB" w:rsidRPr="00B50687" w:rsidRDefault="00603F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1B401210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4019E32" w:rsidR="00546CCB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52199F30" w:rsidR="007D71D0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vAlign w:val="center"/>
          </w:tcPr>
          <w:p w14:paraId="0E1521E3" w14:textId="7CC2A3FA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583C959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5BD04820" w:rsidR="00546CCB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3C7A6688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3EBC50E3" w:rsidR="00546CCB" w:rsidRPr="00B50687" w:rsidRDefault="00EC0B0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7B2D4C9F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5B4FFABE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26532ED5" w:rsidR="00620312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065C99E4" w:rsidR="00EB2735" w:rsidRPr="001C0CEF" w:rsidRDefault="00EB2735" w:rsidP="00096047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9604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F5108E" w:rsidRPr="001C0CEF" w14:paraId="7200259B" w14:textId="77777777" w:rsidTr="004F0E93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689EE638" w14:textId="08442483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14:paraId="32F2EF40" w14:textId="4FF4D8FE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14:paraId="2CD13C39" w14:textId="7F356FE5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</w:tr>
      <w:tr w:rsidR="00F5108E" w:rsidRPr="001C0CEF" w14:paraId="0C2FEF5F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7F9D0BA" w14:textId="276D1AAD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  <w:tc>
          <w:tcPr>
            <w:tcW w:w="538" w:type="dxa"/>
          </w:tcPr>
          <w:p w14:paraId="75C9711E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4C058E46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108E" w:rsidRPr="001C0CEF" w14:paraId="04674850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2CB28BA0" w14:textId="1FA53338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58A3555C" w14:textId="1FAAB30D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0D0E9B44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108E" w:rsidRPr="001C0CEF" w14:paraId="473E134B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052784AF" w14:textId="10FDF83D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  <w:tc>
          <w:tcPr>
            <w:tcW w:w="538" w:type="dxa"/>
          </w:tcPr>
          <w:p w14:paraId="5819D74F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265D234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108E" w:rsidRPr="001C0CEF" w14:paraId="543940AE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5CC54A17" w14:textId="7A28FC85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17B84EB7" w14:textId="116C7BA5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14B08DB6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108E" w:rsidRPr="001C0CEF" w14:paraId="2AB99621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A24DEB0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237FEE2A" w14:textId="6AAC1E0B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DE08E21" w14:textId="12D5E46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</w:tr>
      <w:tr w:rsidR="00F5108E" w:rsidRPr="001C0CEF" w14:paraId="198DC469" w14:textId="77777777" w:rsidTr="004F0E93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7E4EDC29" w14:textId="36C09EAB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14:paraId="3261008A" w14:textId="32A80F06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4E5E7A7C" w14:textId="74551738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</w:tr>
      <w:tr w:rsidR="00F00171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F00171" w:rsidRPr="001C0CEF" w:rsidRDefault="00F00171" w:rsidP="00F001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24BDCF01" w:rsidR="00CA1896" w:rsidRDefault="00F33E08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20.03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6C6D6991" w:rsidR="00CA1896" w:rsidRPr="007B68D3" w:rsidRDefault="00F33E08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 Bölümü</w:t>
            </w:r>
          </w:p>
          <w:p w14:paraId="6737D5DC" w14:textId="709E4C29" w:rsidR="000E49DB" w:rsidRPr="000E49DB" w:rsidRDefault="000E49DB" w:rsidP="00F33E08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F33E08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F33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3E08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="00F33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3E08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0E7D746D" w14:textId="0FF78D12" w:rsidR="000E692D" w:rsidRPr="000E692D" w:rsidRDefault="000E692D" w:rsidP="000E692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552E73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en-US"/>
        </w:rPr>
        <w:t xml:space="preserve">DERSİ O DÖNEM VERECEK ÖĞRETİM ELEMANI </w:t>
      </w:r>
      <w:r w:rsidR="00552E73" w:rsidRPr="00552E73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en-US"/>
        </w:rPr>
        <w:t>TARAFINDAN GÜNCELLENEBİLECEKTİR.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8435AA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5B07E9EB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8435AA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59A5C27F" w:rsidR="00FC0738" w:rsidRPr="00BB197C" w:rsidRDefault="00FC0738" w:rsidP="00BB197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4842E445" w14:textId="77777777" w:rsidTr="0036507A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E2DC" w14:textId="47237214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3395DA22" w14:textId="77777777" w:rsidTr="0036507A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42EA" w14:textId="35DC5158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388F2518" w14:textId="77777777" w:rsidTr="0036507A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6ED7" w14:textId="60295BE8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16995235" w14:textId="77777777" w:rsidTr="0036507A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5B5A" w14:textId="2DB7C34D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6AF14558" w14:textId="77777777" w:rsidTr="0036507A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6AF6" w14:textId="7DCC29A6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1A8E827C" w14:textId="77777777" w:rsidTr="0036507A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9AC6" w14:textId="1C66CCDA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27CCA74C" w14:textId="77777777" w:rsidTr="008435AA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4771" w14:textId="2ECD914D" w:rsidR="008435AA" w:rsidRPr="008435AA" w:rsidRDefault="008435AA" w:rsidP="008435AA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8435AA" w:rsidRPr="001C0CEF" w14:paraId="38643780" w14:textId="77777777" w:rsidTr="008435AA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E04F" w14:textId="1F4C031A" w:rsidR="008435AA" w:rsidRPr="008435AA" w:rsidRDefault="008435AA" w:rsidP="008435AA">
            <w:pPr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1C0CEF" w:rsidRPr="001C0CEF" w14:paraId="21C75038" w14:textId="77777777" w:rsidTr="008435AA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14:paraId="6C8027EC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63E37D2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7B82CC45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2DC03F8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6550787C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29455EBE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6CDA3F3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21C189F1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5B2B289A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4965FF2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51B9A3D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1DA7B94B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58A3B14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18D5AEE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2C413FD6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4C8735F" w14:textId="77777777" w:rsidTr="008435AA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724BA50D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1AD4D713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943"/>
    <w:multiLevelType w:val="hybridMultilevel"/>
    <w:tmpl w:val="77F803D8"/>
    <w:lvl w:ilvl="0" w:tplc="B8426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366E1"/>
    <w:multiLevelType w:val="hybridMultilevel"/>
    <w:tmpl w:val="293675C8"/>
    <w:lvl w:ilvl="0" w:tplc="041F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44F6"/>
    <w:multiLevelType w:val="hybridMultilevel"/>
    <w:tmpl w:val="FF28561A"/>
    <w:lvl w:ilvl="0" w:tplc="DF741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87093"/>
    <w:multiLevelType w:val="hybridMultilevel"/>
    <w:tmpl w:val="971A5C04"/>
    <w:lvl w:ilvl="0" w:tplc="C8D2A236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22764"/>
    <w:multiLevelType w:val="hybridMultilevel"/>
    <w:tmpl w:val="557E2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F6669C"/>
    <w:multiLevelType w:val="hybridMultilevel"/>
    <w:tmpl w:val="BFB28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647F4"/>
    <w:multiLevelType w:val="hybridMultilevel"/>
    <w:tmpl w:val="D006FD56"/>
    <w:lvl w:ilvl="0" w:tplc="76703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15"/>
  </w:num>
  <w:num w:numId="9">
    <w:abstractNumId w:val="17"/>
  </w:num>
  <w:num w:numId="10">
    <w:abstractNumId w:val="19"/>
  </w:num>
  <w:num w:numId="11">
    <w:abstractNumId w:val="9"/>
  </w:num>
  <w:num w:numId="12">
    <w:abstractNumId w:val="3"/>
  </w:num>
  <w:num w:numId="13">
    <w:abstractNumId w:val="21"/>
  </w:num>
  <w:num w:numId="14">
    <w:abstractNumId w:val="5"/>
  </w:num>
  <w:num w:numId="15">
    <w:abstractNumId w:val="14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0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96047"/>
    <w:rsid w:val="000B6C16"/>
    <w:rsid w:val="000E49DB"/>
    <w:rsid w:val="000E692D"/>
    <w:rsid w:val="000F0D41"/>
    <w:rsid w:val="000F66BA"/>
    <w:rsid w:val="00115883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26E4B"/>
    <w:rsid w:val="00335C33"/>
    <w:rsid w:val="00343980"/>
    <w:rsid w:val="0034413A"/>
    <w:rsid w:val="00346277"/>
    <w:rsid w:val="00357EB1"/>
    <w:rsid w:val="00360F44"/>
    <w:rsid w:val="00363441"/>
    <w:rsid w:val="0038344E"/>
    <w:rsid w:val="00385EE0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0433E"/>
    <w:rsid w:val="0061392D"/>
    <w:rsid w:val="00620312"/>
    <w:rsid w:val="00674ACE"/>
    <w:rsid w:val="006B2242"/>
    <w:rsid w:val="006D4F87"/>
    <w:rsid w:val="006E2E13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A5D9C"/>
    <w:rsid w:val="007B422A"/>
    <w:rsid w:val="007B68D3"/>
    <w:rsid w:val="007D71D0"/>
    <w:rsid w:val="007E1824"/>
    <w:rsid w:val="007F1B12"/>
    <w:rsid w:val="008167D6"/>
    <w:rsid w:val="0082725B"/>
    <w:rsid w:val="00837B6B"/>
    <w:rsid w:val="008435AA"/>
    <w:rsid w:val="00852382"/>
    <w:rsid w:val="00854362"/>
    <w:rsid w:val="008552B3"/>
    <w:rsid w:val="008552BC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B197C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B2735"/>
    <w:rsid w:val="00EC0B0D"/>
    <w:rsid w:val="00ED6925"/>
    <w:rsid w:val="00EE22EC"/>
    <w:rsid w:val="00EF6D7F"/>
    <w:rsid w:val="00F00171"/>
    <w:rsid w:val="00F168E2"/>
    <w:rsid w:val="00F3022A"/>
    <w:rsid w:val="00F33E08"/>
    <w:rsid w:val="00F4060E"/>
    <w:rsid w:val="00F5108E"/>
    <w:rsid w:val="00F70E62"/>
    <w:rsid w:val="00FC0738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23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8</cp:revision>
  <cp:lastPrinted>2018-11-29T21:36:00Z</cp:lastPrinted>
  <dcterms:created xsi:type="dcterms:W3CDTF">2019-03-20T10:30:00Z</dcterms:created>
  <dcterms:modified xsi:type="dcterms:W3CDTF">2020-02-05T08:19:00Z</dcterms:modified>
</cp:coreProperties>
</file>